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643D5"/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9"/>
        <w:gridCol w:w="6589"/>
      </w:tblGrid>
      <w:tr w14:paraId="09FB430F">
        <w:trPr>
          <w:trHeight w:val="1283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</w:tcPr>
          <w:p w14:paraId="07C525F6">
            <w:pPr>
              <w:ind w:firstLine="4608" w:firstLineChars="2192"/>
              <w:jc w:val="both"/>
              <w:rPr>
                <w:sz w:val="24"/>
                <w:szCs w:val="28"/>
              </w:rPr>
            </w:pPr>
            <w:r>
              <w:rPr>
                <w:rFonts w:hint="eastAsia" w:ascii="宋体" w:hAnsi="宋体" w:cs="Times New Roman"/>
                <w:b/>
                <w:bCs/>
                <w:szCs w:val="21"/>
                <w:lang w:val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6511925</wp:posOffset>
                  </wp:positionH>
                  <wp:positionV relativeFrom="paragraph">
                    <wp:posOffset>10795</wp:posOffset>
                  </wp:positionV>
                  <wp:extent cx="608330" cy="811530"/>
                  <wp:effectExtent l="0" t="0" r="1270" b="1270"/>
                  <wp:wrapNone/>
                  <wp:docPr id="186285316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85316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330" cy="8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36"/>
                <w:szCs w:val="40"/>
              </w:rPr>
              <w:t>王智民</w:t>
            </w:r>
          </w:p>
          <w:p w14:paraId="314E1134">
            <w:pPr>
              <w:ind w:firstLine="4080" w:firstLineChars="1700"/>
              <w:jc w:val="both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2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4"/>
                <w:szCs w:val="28"/>
              </w:rPr>
              <w:t>岁 | 汉族 | 中共党员</w:t>
            </w:r>
          </w:p>
          <w:p w14:paraId="1AF6D2A2">
            <w:pPr>
              <w:ind w:left="1310" w:leftChars="624" w:firstLine="1531" w:firstLineChars="638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z w:val="24"/>
                <w:szCs w:val="28"/>
              </w:rPr>
              <w:t>15298783129 |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wangzh</w:t>
            </w:r>
            <w:r>
              <w:rPr>
                <w:rFonts w:hint="default"/>
                <w:sz w:val="24"/>
                <w:szCs w:val="28"/>
                <w:lang w:val="en-US" w:eastAsia="zh-CN"/>
              </w:rPr>
              <w:t>im25@mails.tsinghua.edu.cn</w:t>
            </w:r>
          </w:p>
        </w:tc>
      </w:tr>
      <w:tr w14:paraId="38199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70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vAlign w:val="center"/>
          </w:tcPr>
          <w:p w14:paraId="36A4DB0D">
            <w:pPr>
              <w:spacing w:before="0" w:after="20" w:line="240" w:lineRule="auto"/>
              <w:rPr>
                <w:rFonts w:hint="eastAsia" w:ascii="Times New Roman" w:hAnsi="Times New Roman" w:eastAsia="黑体"/>
                <w:b w:val="0"/>
                <w:bCs/>
                <w:sz w:val="32"/>
                <w:szCs w:val="24"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sz w:val="32"/>
                <w:szCs w:val="24"/>
                <w:lang w:val="en-US" w:eastAsia="zh-CN"/>
              </w:rPr>
              <w:t>研究兴趣</w:t>
            </w:r>
          </w:p>
        </w:tc>
      </w:tr>
      <w:tr w14:paraId="6876D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89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vAlign w:val="center"/>
          </w:tcPr>
          <w:p w14:paraId="3279687E">
            <w:pPr>
              <w:spacing w:before="0" w:after="20" w:line="240" w:lineRule="auto"/>
              <w:rPr>
                <w:rFonts w:hint="default" w:ascii="Times New Roman Regular" w:hAnsi="Times New Roman Regular" w:eastAsia="Songti SC Regular" w:cs="Times New Roman Regular"/>
                <w:b w:val="0"/>
                <w:bCs/>
                <w:sz w:val="24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Songti SC Regular" w:cs="Times New Roman Regular"/>
                <w:b w:val="0"/>
                <w:bCs/>
                <w:sz w:val="24"/>
                <w:szCs w:val="21"/>
                <w:lang w:val="en-US" w:eastAsia="zh-CN"/>
              </w:rPr>
              <w:t>围绕长时序大模型智能体决策，研究方向包括：视觉语言导航、多智能体协作、GUI智能体</w:t>
            </w:r>
            <w:r>
              <w:rPr>
                <w:rFonts w:hint="eastAsia" w:ascii="Times New Roman Regular" w:hAnsi="Times New Roman Regular" w:eastAsia="Songti SC Regular" w:cs="Times New Roman Regular"/>
                <w:b w:val="0"/>
                <w:bCs/>
                <w:sz w:val="24"/>
                <w:szCs w:val="21"/>
                <w:lang w:val="en-US" w:eastAsia="zh-CN"/>
              </w:rPr>
              <w:t>等。</w:t>
            </w:r>
          </w:p>
          <w:p w14:paraId="04268CF3">
            <w:pPr>
              <w:spacing w:before="0" w:after="20" w:line="240" w:lineRule="auto"/>
              <w:rPr>
                <w:rFonts w:hint="default" w:ascii="Times New Roman" w:hAnsi="Times New Roman" w:eastAsia="黑体"/>
                <w:b w:val="0"/>
                <w:bCs/>
                <w:sz w:val="32"/>
                <w:szCs w:val="24"/>
                <w:lang w:val="en-US" w:eastAsia="zh-CN"/>
              </w:rPr>
            </w:pPr>
            <w:r>
              <w:rPr>
                <w:rFonts w:hint="default" w:ascii="Times New Roman Regular" w:hAnsi="Times New Roman Regular" w:eastAsia="Songti SC Regular" w:cs="Times New Roman Regular"/>
                <w:b w:val="0"/>
                <w:bCs/>
                <w:sz w:val="24"/>
                <w:szCs w:val="21"/>
                <w:lang w:val="en-US" w:eastAsia="zh-CN"/>
              </w:rPr>
              <w:t>（个人主页：</w:t>
            </w:r>
            <w:r>
              <w:rPr>
                <w:rFonts w:hint="default" w:ascii="Times New Roman Regular" w:hAnsi="Times New Roman Regular" w:eastAsia="Songti SC Regular" w:cs="Times New Roman Regular"/>
                <w:b w:val="0"/>
                <w:bCs/>
                <w:sz w:val="24"/>
                <w:szCs w:val="21"/>
                <w:lang w:val="en-US" w:eastAsia="zh-CN"/>
              </w:rPr>
              <w:fldChar w:fldCharType="begin"/>
            </w:r>
            <w:r>
              <w:rPr>
                <w:rFonts w:hint="default" w:ascii="Times New Roman Regular" w:hAnsi="Times New Roman Regular" w:eastAsia="Songti SC Regular" w:cs="Times New Roman Regular"/>
                <w:b w:val="0"/>
                <w:bCs/>
                <w:sz w:val="24"/>
                <w:szCs w:val="21"/>
                <w:lang w:val="en-US" w:eastAsia="zh-CN"/>
              </w:rPr>
              <w:instrText xml:space="preserve"> HYPERLINK "https://zhiminwangss.github.io/" </w:instrText>
            </w:r>
            <w:r>
              <w:rPr>
                <w:rFonts w:hint="default" w:ascii="Times New Roman Regular" w:hAnsi="Times New Roman Regular" w:eastAsia="Songti SC Regular" w:cs="Times New Roman Regular"/>
                <w:b w:val="0"/>
                <w:bCs/>
                <w:sz w:val="24"/>
                <w:szCs w:val="21"/>
                <w:lang w:val="en-US" w:eastAsia="zh-CN"/>
              </w:rPr>
              <w:fldChar w:fldCharType="separate"/>
            </w:r>
            <w:r>
              <w:rPr>
                <w:rStyle w:val="6"/>
                <w:rFonts w:hint="default" w:ascii="Times New Roman Regular" w:hAnsi="Times New Roman Regular" w:eastAsia="Songti SC Regular" w:cs="Times New Roman Regular"/>
                <w:b w:val="0"/>
                <w:bCs/>
                <w:sz w:val="24"/>
                <w:szCs w:val="21"/>
                <w:lang w:val="en-US" w:eastAsia="zh-CN"/>
              </w:rPr>
              <w:t>https://zhiminwangss.github.io/</w:t>
            </w:r>
            <w:r>
              <w:rPr>
                <w:rFonts w:hint="default" w:ascii="Times New Roman Regular" w:hAnsi="Times New Roman Regular" w:eastAsia="Songti SC Regular" w:cs="Times New Roman Regular"/>
                <w:b w:val="0"/>
                <w:bCs/>
                <w:sz w:val="24"/>
                <w:szCs w:val="21"/>
                <w:lang w:val="en-US" w:eastAsia="zh-CN"/>
              </w:rPr>
              <w:fldChar w:fldCharType="end"/>
            </w:r>
            <w:r>
              <w:rPr>
                <w:rFonts w:hint="default" w:ascii="Times New Roman Regular" w:hAnsi="Times New Roman Regular" w:eastAsia="Songti SC Regular" w:cs="Times New Roman Regular"/>
                <w:b w:val="0"/>
                <w:bCs/>
                <w:sz w:val="24"/>
                <w:szCs w:val="21"/>
                <w:lang w:val="en-US" w:eastAsia="zh-CN"/>
              </w:rPr>
              <w:t>）</w:t>
            </w:r>
          </w:p>
        </w:tc>
      </w:tr>
      <w:tr w14:paraId="798E2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2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vAlign w:val="center"/>
          </w:tcPr>
          <w:p w14:paraId="56C0347C">
            <w:pPr>
              <w:spacing w:before="0" w:after="20" w:line="240" w:lineRule="auto"/>
            </w:pPr>
            <w:r>
              <w:rPr>
                <w:rFonts w:ascii="Times New Roman" w:hAnsi="Times New Roman" w:eastAsia="黑体"/>
                <w:b w:val="0"/>
                <w:bCs/>
                <w:sz w:val="32"/>
                <w:szCs w:val="24"/>
              </w:rPr>
              <w:t>教育背景</w:t>
            </w:r>
          </w:p>
        </w:tc>
      </w:tr>
      <w:tr w14:paraId="596F9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8" w:hRule="atLeast"/>
          <w:jc w:val="center"/>
        </w:trPr>
        <w:tc>
          <w:tcPr>
            <w:tcW w:w="4182" w:type="dxa"/>
            <w:tcBorders>
              <w:tl2br w:val="nil"/>
              <w:tr2bl w:val="nil"/>
            </w:tcBorders>
            <w:vAlign w:val="center"/>
          </w:tcPr>
          <w:p w14:paraId="22825076">
            <w:pPr>
              <w:spacing w:before="0" w:after="0" w:line="252" w:lineRule="auto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清华大学</w:t>
            </w:r>
          </w:p>
        </w:tc>
        <w:tc>
          <w:tcPr>
            <w:tcW w:w="7146" w:type="dxa"/>
            <w:tcBorders>
              <w:tl2br w:val="nil"/>
              <w:tr2bl w:val="nil"/>
            </w:tcBorders>
            <w:vAlign w:val="center"/>
          </w:tcPr>
          <w:p w14:paraId="6FF794EB">
            <w:pPr>
              <w:spacing w:before="0" w:after="0" w:line="252" w:lineRule="auto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博士在读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（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2025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/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09 - 至今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</w:tr>
      <w:tr w14:paraId="7BC32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8" w:hRule="atLeast"/>
          <w:jc w:val="center"/>
        </w:trPr>
        <w:tc>
          <w:tcPr>
            <w:tcW w:w="4182" w:type="dxa"/>
            <w:tcBorders>
              <w:tl2br w:val="nil"/>
              <w:tr2bl w:val="nil"/>
            </w:tcBorders>
            <w:vAlign w:val="center"/>
          </w:tcPr>
          <w:p w14:paraId="70716838">
            <w:pPr>
              <w:spacing w:before="0" w:after="0" w:line="252" w:lineRule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专业：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电子信息</w:t>
            </w:r>
          </w:p>
        </w:tc>
        <w:tc>
          <w:tcPr>
            <w:tcW w:w="7146" w:type="dxa"/>
            <w:tcBorders>
              <w:tl2br w:val="nil"/>
              <w:tr2bl w:val="nil"/>
            </w:tcBorders>
            <w:vAlign w:val="center"/>
          </w:tcPr>
          <w:p w14:paraId="18336856">
            <w:pPr>
              <w:spacing w:before="0" w:after="0" w:line="252" w:lineRule="auto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导师：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instrText xml:space="preserve"> HYPERLINK "https://mmlab-sigs.github.io/groups/zwang/" </w:instrTex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王智教授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fldChar w:fldCharType="end"/>
            </w:r>
          </w:p>
        </w:tc>
      </w:tr>
      <w:tr w14:paraId="59897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8" w:hRule="atLeast"/>
          <w:jc w:val="center"/>
        </w:trPr>
        <w:tc>
          <w:tcPr>
            <w:tcW w:w="4182" w:type="dxa"/>
            <w:tcBorders>
              <w:tl2br w:val="nil"/>
              <w:tr2bl w:val="nil"/>
            </w:tcBorders>
            <w:vAlign w:val="center"/>
          </w:tcPr>
          <w:p w14:paraId="3B829FE8">
            <w:pPr>
              <w:spacing w:before="0" w:after="0" w:line="252" w:lineRule="auto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实验室：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instrText xml:space="preserve"> HYPERLINK "https://mmlab-sigs.github.io/groups/zwang/" </w:instrTex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Style w:val="6"/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MMLab@SIGS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7146" w:type="dxa"/>
            <w:tcBorders>
              <w:tl2br w:val="nil"/>
              <w:tr2bl w:val="nil"/>
            </w:tcBorders>
            <w:vAlign w:val="center"/>
          </w:tcPr>
          <w:p w14:paraId="54703997">
            <w:pPr>
              <w:spacing w:before="0" w:after="0" w:line="252" w:lineRule="auto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研究小组：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instrText xml:space="preserve"> HYPERLINK "https://duowuyms.github.io/group/" </w:instrTex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Style w:val="6"/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Agentic and Embodied Large Model Training Group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fldChar w:fldCharType="end"/>
            </w:r>
          </w:p>
        </w:tc>
      </w:tr>
      <w:tr w14:paraId="4F346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8" w:hRule="atLeast"/>
          <w:jc w:val="center"/>
        </w:trPr>
        <w:tc>
          <w:tcPr>
            <w:tcW w:w="4182" w:type="dxa"/>
            <w:tcBorders>
              <w:tl2br w:val="nil"/>
              <w:tr2bl w:val="nil"/>
            </w:tcBorders>
            <w:vAlign w:val="center"/>
          </w:tcPr>
          <w:p w14:paraId="6EE9DD76">
            <w:pPr>
              <w:spacing w:before="0" w:after="0" w:line="252" w:lineRule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/>
                <w:bCs/>
                <w:sz w:val="24"/>
                <w:szCs w:val="24"/>
              </w:rPr>
              <w:t>山东大学</w:t>
            </w:r>
          </w:p>
        </w:tc>
        <w:tc>
          <w:tcPr>
            <w:tcW w:w="7146" w:type="dxa"/>
            <w:tcBorders>
              <w:tl2br w:val="nil"/>
              <w:tr2bl w:val="nil"/>
            </w:tcBorders>
            <w:vAlign w:val="center"/>
          </w:tcPr>
          <w:p w14:paraId="1E5476B9">
            <w:pPr>
              <w:spacing w:before="0" w:after="0" w:line="252" w:lineRule="auto"/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学士（2021/09 - 2025/06）</w:t>
            </w:r>
          </w:p>
        </w:tc>
      </w:tr>
      <w:tr w14:paraId="136B8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1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8D9331">
            <w:pPr>
              <w:spacing w:before="0" w:after="20" w:line="240" w:lineRule="auto"/>
            </w:pPr>
            <w:r>
              <w:rPr>
                <w:rFonts w:ascii="Times New Roman" w:hAnsi="Times New Roman" w:eastAsia="黑体"/>
                <w:b w:val="0"/>
                <w:bCs/>
                <w:sz w:val="32"/>
                <w:szCs w:val="24"/>
              </w:rPr>
              <w:t>论文发表</w:t>
            </w:r>
          </w:p>
        </w:tc>
      </w:tr>
      <w:tr w14:paraId="11BC3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2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20B630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i/>
                <w:iCs/>
                <w:sz w:val="24"/>
                <w:szCs w:val="24"/>
              </w:rPr>
              <w:t>Note: Equal contributions are marked by *.</w:t>
            </w:r>
          </w:p>
        </w:tc>
      </w:tr>
      <w:tr w14:paraId="23F60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30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198C8">
            <w:pPr>
              <w:spacing w:before="0" w:after="20" w:line="259" w:lineRule="auto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1. Wang Z*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, Wu D*, He S*, et al. CoBel-World: Harnessing LLM Reasoning to Build a Collaborative Belief World for Optimizing Embodied Multi-Agent Collaboration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/>
                <w:sz w:val="24"/>
                <w:szCs w:val="24"/>
                <w:lang w:val="en-US"/>
              </w:rPr>
              <w:t>(</w:t>
            </w:r>
            <w:r>
              <w:rPr>
                <w:rFonts w:hint="default" w:ascii="Times New Roman Bold" w:hAnsi="Times New Roman Bold" w:cs="Times New Roman Bold"/>
                <w:b/>
                <w:bCs/>
                <w:i/>
                <w:iCs/>
                <w:sz w:val="24"/>
                <w:szCs w:val="24"/>
                <w:lang w:val="en-US"/>
              </w:rPr>
              <w:t>CCF-A</w:t>
            </w:r>
            <w:r>
              <w:rPr>
                <w:rFonts w:hint="default"/>
                <w:sz w:val="24"/>
                <w:szCs w:val="24"/>
                <w:lang w:val="en-US"/>
              </w:rPr>
              <w:t xml:space="preserve"> under review)</w:t>
            </w:r>
          </w:p>
        </w:tc>
      </w:tr>
      <w:tr w14:paraId="0A13E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2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314525">
            <w:pPr>
              <w:spacing w:before="0" w:after="20" w:line="259" w:lineRule="auto"/>
              <w:rPr>
                <w:rFonts w:hint="default" w:ascii="Times New Roman" w:hAnsi="Times New Roman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TLDR：利用大模型推理能力赋予多智能体信念建模能力，提升协作能力降低协作成本</w:t>
            </w:r>
          </w:p>
        </w:tc>
      </w:tr>
      <w:tr w14:paraId="1281F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30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A8F86">
            <w:pPr>
              <w:spacing w:before="0" w:after="20" w:line="259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 xml:space="preserve">2. Kang L*, </w:t>
            </w: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Wang Z*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, Zhang Y*, et al. Learning with Challenges: Adaptive Difficulty-Aware Data Generation for Mobile GUI Agent Training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/>
                <w:sz w:val="24"/>
                <w:szCs w:val="24"/>
                <w:lang w:val="en-US"/>
              </w:rPr>
              <w:t>(</w:t>
            </w:r>
            <w:r>
              <w:rPr>
                <w:rFonts w:hint="default" w:ascii="Times New Roman Bold" w:hAnsi="Times New Roman Bold" w:cs="Times New Roman Bold"/>
                <w:b/>
                <w:bCs/>
                <w:i/>
                <w:iCs/>
                <w:sz w:val="24"/>
                <w:szCs w:val="24"/>
                <w:lang w:val="en-US"/>
              </w:rPr>
              <w:t>CCF-A</w:t>
            </w:r>
            <w:r>
              <w:rPr>
                <w:rFonts w:hint="default"/>
                <w:sz w:val="24"/>
                <w:szCs w:val="24"/>
                <w:lang w:val="en-US"/>
              </w:rPr>
              <w:t xml:space="preserve"> under review)</w:t>
            </w:r>
          </w:p>
        </w:tc>
      </w:tr>
      <w:tr w14:paraId="2553C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9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E72030">
            <w:pPr>
              <w:spacing w:before="0" w:after="20" w:line="259" w:lineRule="auto"/>
              <w:rPr>
                <w:rFonts w:hint="default" w:ascii="Times New Roman" w:hAnsi="Times New Roman" w:eastAsia="宋体"/>
                <w:sz w:val="24"/>
                <w:szCs w:val="24"/>
                <w:lang w:val="en-US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TLDR：面向GUI智能体的自适应难度可控数据生成和训练方案</w:t>
            </w:r>
          </w:p>
        </w:tc>
      </w:tr>
      <w:tr w14:paraId="031B0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30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FD10C9">
            <w:pPr>
              <w:spacing w:before="0" w:after="20" w:line="259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sz w:val="24"/>
                <w:szCs w:val="24"/>
              </w:rPr>
              <w:t xml:space="preserve">3. Wu D, Kang L, </w:t>
            </w:r>
            <w:r>
              <w:rPr>
                <w:rFonts w:ascii="Times New Roman" w:hAnsi="Times New Roman" w:eastAsia="宋体"/>
                <w:b/>
                <w:sz w:val="24"/>
                <w:szCs w:val="24"/>
              </w:rPr>
              <w:t>Wang Z</w:t>
            </w:r>
            <w:r>
              <w:rPr>
                <w:rFonts w:ascii="Times New Roman" w:hAnsi="Times New Roman" w:eastAsia="宋体"/>
                <w:sz w:val="24"/>
                <w:szCs w:val="24"/>
              </w:rPr>
              <w:t>, et al. Large Language Models as Generalist P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sz w:val="24"/>
                <w:szCs w:val="24"/>
              </w:rPr>
              <w:t>olicies for Network Optimization</w:t>
            </w:r>
            <w:r>
              <w:rPr>
                <w:rFonts w:hint="default"/>
                <w:sz w:val="24"/>
                <w:szCs w:val="24"/>
                <w:lang w:val="en-US"/>
              </w:rPr>
              <w:t xml:space="preserve"> (In Submission to </w:t>
            </w:r>
            <w:r>
              <w:rPr>
                <w:rFonts w:hint="default" w:ascii="Times New Roman Bold" w:hAnsi="Times New Roman Bold" w:cs="Times New Roman Bold"/>
                <w:b/>
                <w:bCs/>
                <w:i/>
                <w:iCs/>
                <w:sz w:val="24"/>
                <w:szCs w:val="24"/>
                <w:lang w:val="en-US"/>
              </w:rPr>
              <w:t>Nature Communications</w:t>
            </w:r>
            <w:r>
              <w:rPr>
                <w:rFonts w:hint="default"/>
                <w:sz w:val="24"/>
                <w:szCs w:val="24"/>
                <w:lang w:val="en-US"/>
              </w:rPr>
              <w:t>)</w:t>
            </w:r>
          </w:p>
        </w:tc>
      </w:tr>
      <w:tr w14:paraId="404EF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1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D3A1EB">
            <w:pPr>
              <w:spacing w:before="0" w:after="20" w:line="259" w:lineRule="auto"/>
              <w:rPr>
                <w:rFonts w:hint="default" w:ascii="Times New Roman" w:hAnsi="Times New Roman" w:eastAsia="宋体"/>
                <w:sz w:val="24"/>
                <w:szCs w:val="24"/>
                <w:lang w:val="en-US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TLDR：利用大模型作为通用专家解决现实世界（抖音业务）大规模网络服务调度需求</w:t>
            </w:r>
          </w:p>
        </w:tc>
      </w:tr>
      <w:tr w14:paraId="0AEB7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32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DD5C07">
            <w:pPr>
              <w:numPr>
                <w:ilvl w:val="0"/>
                <w:numId w:val="1"/>
              </w:numPr>
              <w:spacing w:before="0" w:after="20" w:line="259" w:lineRule="auto"/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Zhang Y*</w:t>
            </w:r>
            <w:r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  <w:t xml:space="preserve">, Kang L*, </w:t>
            </w:r>
            <w:r>
              <w:rPr>
                <w:rFonts w:hint="default" w:ascii="Times New Roman Bold" w:hAnsi="Times New Roman Bold" w:cs="Times New Roman Bold"/>
                <w:b/>
                <w:bCs w:val="0"/>
                <w:sz w:val="24"/>
                <w:szCs w:val="24"/>
                <w:lang w:val="en-US" w:eastAsia="zh-CN"/>
              </w:rPr>
              <w:t>Wang Z*</w:t>
            </w:r>
            <w:r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  <w:t>, e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  <w:t xml:space="preserve"> al. DeCoPatch: Revealing Causal Latent Subspaces in Vision-Language Models for GUI Grounding.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  <w:t>(</w:t>
            </w:r>
            <w:r>
              <w:rPr>
                <w:rFonts w:hint="default" w:ascii="Times New Roman Bold Italic" w:hAnsi="Times New Roman Bold Italic" w:cs="Times New Roman Bold Italic"/>
                <w:b/>
                <w:bCs w:val="0"/>
                <w:i/>
                <w:iCs/>
                <w:sz w:val="24"/>
                <w:szCs w:val="24"/>
                <w:lang w:val="en-US" w:eastAsia="zh-CN"/>
              </w:rPr>
              <w:t>ECCV 2026, THU-A</w:t>
            </w:r>
            <w:r>
              <w:rPr>
                <w:rFonts w:hint="default"/>
                <w:b w:val="0"/>
                <w:bCs/>
                <w:sz w:val="24"/>
                <w:szCs w:val="24"/>
                <w:lang w:val="en-US" w:eastAsia="zh-CN"/>
              </w:rPr>
              <w:t>)</w:t>
            </w:r>
          </w:p>
        </w:tc>
      </w:tr>
      <w:tr w14:paraId="7B89C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1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11D5C">
            <w:pPr>
              <w:spacing w:before="0" w:after="20" w:line="259" w:lineRule="auto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TLDR：揭示影响 VLMs GUI 定位性能的低秩因果机制，并通过神经元干预提升定位精度</w:t>
            </w:r>
          </w:p>
        </w:tc>
      </w:tr>
      <w:tr w14:paraId="46C5A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70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vAlign w:val="center"/>
          </w:tcPr>
          <w:p w14:paraId="2FFCF6C6">
            <w:pPr>
              <w:spacing w:before="0" w:after="20" w:line="240" w:lineRule="auto"/>
              <w:rPr>
                <w:rFonts w:hint="eastAsia" w:eastAsia="黑体"/>
                <w:lang w:val="en-US" w:eastAsia="zh-CN"/>
              </w:rPr>
            </w:pPr>
            <w:r>
              <w:rPr>
                <w:rFonts w:ascii="Times New Roman" w:hAnsi="Times New Roman" w:eastAsia="黑体"/>
                <w:b w:val="0"/>
                <w:bCs/>
                <w:sz w:val="32"/>
                <w:szCs w:val="24"/>
              </w:rPr>
              <w:t>荣誉</w:t>
            </w:r>
            <w:r>
              <w:rPr>
                <w:rFonts w:hint="eastAsia" w:ascii="Times New Roman" w:hAnsi="Times New Roman" w:eastAsia="黑体"/>
                <w:b w:val="0"/>
                <w:bCs/>
                <w:sz w:val="32"/>
                <w:szCs w:val="24"/>
                <w:lang w:val="en-US" w:eastAsia="zh-CN"/>
              </w:rPr>
              <w:t>奖项</w:t>
            </w:r>
          </w:p>
        </w:tc>
      </w:tr>
      <w:tr w14:paraId="79388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1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vAlign w:val="center"/>
          </w:tcPr>
          <w:p w14:paraId="4DA4350C"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黑体"/>
                <w:b w:val="0"/>
                <w:bCs/>
                <w:sz w:val="32"/>
                <w:szCs w:val="24"/>
              </w:rPr>
            </w:pPr>
            <w:r>
              <w:rPr>
                <w:rFonts w:hint="eastAsia"/>
                <w:lang w:val="en-US" w:eastAsia="zh-CN"/>
              </w:rPr>
              <w:t>本科期间</w:t>
            </w:r>
            <w:r>
              <w:rPr>
                <w:rFonts w:hint="eastAsia"/>
              </w:rPr>
              <w:t>累计获得奖学金/荣誉称号/科研竞赛等国家级以上奖项4项、省级奖项6项、院校级奖项20余项。</w:t>
            </w:r>
            <w:r>
              <w:rPr>
                <w:rFonts w:hint="default"/>
                <w:lang w:val="en-US" w:eastAsia="zh-CN"/>
              </w:rPr>
              <w:t>主要奖项如下：</w:t>
            </w:r>
          </w:p>
        </w:tc>
      </w:tr>
      <w:tr w14:paraId="1215C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9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D44630">
            <w:pPr>
              <w:spacing w:before="0" w:after="0" w:line="252" w:lineRule="auto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2021、2022、2023年度本科生国家奖学金</w:t>
            </w:r>
          </w:p>
        </w:tc>
      </w:tr>
      <w:tr w14:paraId="5582D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8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23E0">
            <w:pPr>
              <w:numPr>
                <w:ilvl w:val="0"/>
                <w:numId w:val="2"/>
              </w:numPr>
              <w:spacing w:before="0" w:after="0" w:line="252" w:lineRule="auto"/>
              <w:ind w:left="420" w:leftChars="0" w:hanging="420" w:firstLineChars="0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连续三年专业唯一获奖</w:t>
            </w:r>
          </w:p>
        </w:tc>
      </w:tr>
      <w:tr w14:paraId="2C500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9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ED6EBE">
            <w:pPr>
              <w:spacing w:before="0" w:after="0" w:line="252" w:lineRule="auto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  <w:lang w:val="en-US" w:eastAsia="zh-CN"/>
              </w:rPr>
              <w:t>全国大学生数学建模竞赛国家一等奖</w:t>
            </w:r>
          </w:p>
        </w:tc>
      </w:tr>
      <w:tr w14:paraId="7331B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BE8C78">
            <w:pPr>
              <w:numPr>
                <w:ilvl w:val="0"/>
                <w:numId w:val="2"/>
              </w:numPr>
              <w:spacing w:before="0" w:after="0" w:line="252" w:lineRule="auto"/>
              <w:ind w:left="420" w:leftChars="0" w:hanging="420" w:firstLineChars="0"/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全国前0.5%</w:t>
            </w:r>
          </w:p>
        </w:tc>
      </w:tr>
      <w:tr w14:paraId="4EF6B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9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073BA8">
            <w:pPr>
              <w:spacing w:before="0" w:after="0" w:line="252" w:lineRule="auto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山东大学三好学生</w:t>
            </w:r>
          </w:p>
        </w:tc>
      </w:tr>
      <w:tr w14:paraId="4C3BD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B117AA">
            <w:pPr>
              <w:numPr>
                <w:ilvl w:val="0"/>
                <w:numId w:val="2"/>
              </w:numPr>
              <w:spacing w:before="0" w:after="0" w:line="252" w:lineRule="auto"/>
              <w:ind w:left="420" w:leftChars="0" w:hanging="420" w:firstLineChars="0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全校前3%</w:t>
            </w:r>
          </w:p>
        </w:tc>
      </w:tr>
      <w:tr w14:paraId="3F81A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9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297ADA">
            <w:pPr>
              <w:spacing w:before="0" w:after="0" w:line="252" w:lineRule="auto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  <w:szCs w:val="24"/>
              </w:rPr>
              <w:t>山东大学优秀毕业生</w:t>
            </w:r>
          </w:p>
        </w:tc>
      </w:tr>
      <w:tr w14:paraId="23932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9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9E066">
            <w:pPr>
              <w:numPr>
                <w:ilvl w:val="0"/>
                <w:numId w:val="2"/>
              </w:numPr>
              <w:spacing w:before="0" w:after="0" w:line="252" w:lineRule="auto"/>
              <w:ind w:left="420" w:leftChars="0" w:hanging="420" w:firstLineChars="0"/>
              <w:rPr>
                <w:rFonts w:hint="eastAsia" w:ascii="Times New Roman" w:hAnsi="Times New Roman" w:eastAsia="宋体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全校前5%</w:t>
            </w:r>
          </w:p>
        </w:tc>
      </w:tr>
      <w:tr w14:paraId="6631F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9" w:hRule="atLeast"/>
          <w:jc w:val="center"/>
        </w:trPr>
        <w:tc>
          <w:tcPr>
            <w:tcW w:w="0" w:type="auto"/>
            <w:gridSpan w:val="2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60FE965">
            <w:pPr>
              <w:numPr>
                <w:ilvl w:val="0"/>
                <w:numId w:val="0"/>
              </w:numPr>
              <w:spacing w:before="0" w:after="0" w:line="252" w:lineRule="auto"/>
              <w:ind w:leftChars="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bCs/>
                <w:sz w:val="32"/>
                <w:szCs w:val="24"/>
                <w:lang w:val="en-US" w:eastAsia="zh-CN"/>
              </w:rPr>
              <w:t>学术工作</w:t>
            </w:r>
          </w:p>
        </w:tc>
      </w:tr>
      <w:tr w14:paraId="6C3D1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9" w:hRule="atLeast"/>
          <w:jc w:val="center"/>
        </w:trPr>
        <w:tc>
          <w:tcPr>
            <w:tcW w:w="0" w:type="auto"/>
            <w:gridSpan w:val="2"/>
            <w:tcBorders>
              <w:top w:val="nil"/>
              <w:tl2br w:val="nil"/>
              <w:tr2bl w:val="nil"/>
            </w:tcBorders>
            <w:shd w:val="clear" w:color="auto" w:fill="auto"/>
            <w:vAlign w:val="center"/>
          </w:tcPr>
          <w:p w14:paraId="6D637395">
            <w:pPr>
              <w:numPr>
                <w:ilvl w:val="0"/>
                <w:numId w:val="0"/>
              </w:numPr>
              <w:spacing w:before="0" w:after="0" w:line="252" w:lineRule="auto"/>
              <w:ind w:leftChars="0"/>
              <w:rPr>
                <w:rFonts w:hint="default" w:ascii="Times New Roman" w:hAnsi="Times New Roman" w:eastAsia="黑体"/>
                <w:b w:val="0"/>
                <w:bCs/>
                <w:sz w:val="32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担任助教：64100033-200 大数据系统基础（B）, 2025.</w:t>
            </w:r>
          </w:p>
        </w:tc>
      </w:tr>
      <w:tr w14:paraId="10F63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9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73D1DF">
            <w:pPr>
              <w:numPr>
                <w:ilvl w:val="0"/>
                <w:numId w:val="0"/>
              </w:numPr>
              <w:spacing w:before="0" w:after="0" w:line="252" w:lineRule="auto"/>
              <w:ind w:leftChars="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 w:val="0"/>
                <w:bCs/>
                <w:sz w:val="32"/>
                <w:szCs w:val="24"/>
                <w:lang w:val="en-US" w:eastAsia="zh-CN"/>
              </w:rPr>
              <w:t>实习经历</w:t>
            </w:r>
          </w:p>
        </w:tc>
      </w:tr>
      <w:tr w14:paraId="59822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89" w:hRule="atLeast"/>
          <w:jc w:val="center"/>
        </w:trPr>
        <w:tc>
          <w:tcPr>
            <w:tcW w:w="0" w:type="auto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AD60DC">
            <w:pPr>
              <w:numPr>
                <w:ilvl w:val="0"/>
                <w:numId w:val="2"/>
              </w:numPr>
              <w:spacing w:before="0" w:after="0" w:line="252" w:lineRule="auto"/>
              <w:ind w:left="420" w:leftChars="0" w:hanging="420" w:firstLineChars="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赛力斯集团有限公司 2026.07-2026.08</w:t>
            </w:r>
          </w:p>
          <w:p w14:paraId="11848B63">
            <w:pPr>
              <w:numPr>
                <w:numId w:val="0"/>
              </w:numPr>
              <w:spacing w:before="0" w:after="0" w:line="252" w:lineRule="auto"/>
              <w:ind w:leftChars="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实习课题：机器人视觉语言导航系统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实习产出：基于高质量3D高斯数据集的自动化导航数据生成</w:t>
            </w:r>
          </w:p>
        </w:tc>
      </w:tr>
    </w:tbl>
    <w:p w14:paraId="35FDCBBD"/>
    <w:sectPr>
      <w:pgSz w:w="11906" w:h="16838"/>
      <w:pgMar w:top="0" w:right="397" w:bottom="0" w:left="3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1B9FAF"/>
    <w:multiLevelType w:val="singleLevel"/>
    <w:tmpl w:val="CD1B9FAF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DFF47681"/>
    <w:multiLevelType w:val="singleLevel"/>
    <w:tmpl w:val="DFF47681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4ODJkODA0ZTgyYmZiOGI4ZDhhYmMzYTRmOWYyZGYifQ=="/>
  </w:docVars>
  <w:rsids>
    <w:rsidRoot w:val="00430F07"/>
    <w:rsid w:val="00001CB8"/>
    <w:rsid w:val="00003B7B"/>
    <w:rsid w:val="00006AFC"/>
    <w:rsid w:val="00023CCE"/>
    <w:rsid w:val="00041440"/>
    <w:rsid w:val="00046B3E"/>
    <w:rsid w:val="000A30F6"/>
    <w:rsid w:val="000A33DD"/>
    <w:rsid w:val="000B4E8B"/>
    <w:rsid w:val="000C39BC"/>
    <w:rsid w:val="000C60E3"/>
    <w:rsid w:val="000E335E"/>
    <w:rsid w:val="000F2F17"/>
    <w:rsid w:val="001170E0"/>
    <w:rsid w:val="00142271"/>
    <w:rsid w:val="00152A0F"/>
    <w:rsid w:val="0017320A"/>
    <w:rsid w:val="001C4D1B"/>
    <w:rsid w:val="001D70AD"/>
    <w:rsid w:val="001F62CB"/>
    <w:rsid w:val="00210C89"/>
    <w:rsid w:val="002B1DED"/>
    <w:rsid w:val="002D1B3D"/>
    <w:rsid w:val="00307D65"/>
    <w:rsid w:val="00367B0C"/>
    <w:rsid w:val="00384B0E"/>
    <w:rsid w:val="00391663"/>
    <w:rsid w:val="003978BB"/>
    <w:rsid w:val="003C599B"/>
    <w:rsid w:val="004249ED"/>
    <w:rsid w:val="00430F07"/>
    <w:rsid w:val="00436145"/>
    <w:rsid w:val="00462E7C"/>
    <w:rsid w:val="00481203"/>
    <w:rsid w:val="00484AC1"/>
    <w:rsid w:val="004861EB"/>
    <w:rsid w:val="004A1F24"/>
    <w:rsid w:val="004A37A2"/>
    <w:rsid w:val="004B45BB"/>
    <w:rsid w:val="00506776"/>
    <w:rsid w:val="00513554"/>
    <w:rsid w:val="00571E38"/>
    <w:rsid w:val="0057342E"/>
    <w:rsid w:val="00585A45"/>
    <w:rsid w:val="005A076A"/>
    <w:rsid w:val="00603170"/>
    <w:rsid w:val="0068624B"/>
    <w:rsid w:val="006865B5"/>
    <w:rsid w:val="00696EA0"/>
    <w:rsid w:val="006E7544"/>
    <w:rsid w:val="0073442D"/>
    <w:rsid w:val="007419F5"/>
    <w:rsid w:val="007601E4"/>
    <w:rsid w:val="00783E54"/>
    <w:rsid w:val="007A19D9"/>
    <w:rsid w:val="007B38C3"/>
    <w:rsid w:val="007C0D24"/>
    <w:rsid w:val="007C4515"/>
    <w:rsid w:val="007E7DC8"/>
    <w:rsid w:val="00815834"/>
    <w:rsid w:val="00835F81"/>
    <w:rsid w:val="00870300"/>
    <w:rsid w:val="008A0C96"/>
    <w:rsid w:val="008A5105"/>
    <w:rsid w:val="008B3B1D"/>
    <w:rsid w:val="008E0D30"/>
    <w:rsid w:val="008F6F19"/>
    <w:rsid w:val="0092794E"/>
    <w:rsid w:val="00940996"/>
    <w:rsid w:val="009674D3"/>
    <w:rsid w:val="009973A1"/>
    <w:rsid w:val="00A439E3"/>
    <w:rsid w:val="00A938D6"/>
    <w:rsid w:val="00AC3F0F"/>
    <w:rsid w:val="00AD3918"/>
    <w:rsid w:val="00B63478"/>
    <w:rsid w:val="00B72EC7"/>
    <w:rsid w:val="00B755DE"/>
    <w:rsid w:val="00BF12F8"/>
    <w:rsid w:val="00BF4F99"/>
    <w:rsid w:val="00C04974"/>
    <w:rsid w:val="00C34C27"/>
    <w:rsid w:val="00C435F0"/>
    <w:rsid w:val="00C9401D"/>
    <w:rsid w:val="00CA7C8F"/>
    <w:rsid w:val="00CD209F"/>
    <w:rsid w:val="00CE063E"/>
    <w:rsid w:val="00CE1207"/>
    <w:rsid w:val="00D1017B"/>
    <w:rsid w:val="00D24648"/>
    <w:rsid w:val="00D2574E"/>
    <w:rsid w:val="00D50C7B"/>
    <w:rsid w:val="00D63987"/>
    <w:rsid w:val="00D753F1"/>
    <w:rsid w:val="00DA4744"/>
    <w:rsid w:val="00E27C96"/>
    <w:rsid w:val="00E343CE"/>
    <w:rsid w:val="00E42D32"/>
    <w:rsid w:val="00E43AB6"/>
    <w:rsid w:val="00E50BE6"/>
    <w:rsid w:val="00E70189"/>
    <w:rsid w:val="00F143AB"/>
    <w:rsid w:val="00F30C8B"/>
    <w:rsid w:val="00F32A61"/>
    <w:rsid w:val="00F74F04"/>
    <w:rsid w:val="00F81211"/>
    <w:rsid w:val="00F92012"/>
    <w:rsid w:val="00FE0BC0"/>
    <w:rsid w:val="00FE6A88"/>
    <w:rsid w:val="021138F7"/>
    <w:rsid w:val="0CA91B68"/>
    <w:rsid w:val="1F005C7D"/>
    <w:rsid w:val="2B7F9909"/>
    <w:rsid w:val="2F8D97E4"/>
    <w:rsid w:val="2F9E20E3"/>
    <w:rsid w:val="3B33BA4D"/>
    <w:rsid w:val="423E49EF"/>
    <w:rsid w:val="5066710D"/>
    <w:rsid w:val="50FB50F5"/>
    <w:rsid w:val="526778E5"/>
    <w:rsid w:val="65FA680D"/>
    <w:rsid w:val="6AB46016"/>
    <w:rsid w:val="6E65525A"/>
    <w:rsid w:val="71DD1F04"/>
    <w:rsid w:val="7BFD3BA3"/>
    <w:rsid w:val="7EB439B2"/>
    <w:rsid w:val="B5E7C797"/>
    <w:rsid w:val="D9DFFFFB"/>
    <w:rsid w:val="FAF9E8EC"/>
    <w:rsid w:val="FF7BECF4"/>
    <w:rsid w:val="FFFDB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FollowedHyperlink"/>
    <w:basedOn w:val="4"/>
    <w:semiHidden/>
    <w:unhideWhenUsed/>
    <w:uiPriority w:val="99"/>
    <w:rPr>
      <w:color w:val="800080"/>
      <w:u w:val="single"/>
    </w:rPr>
  </w:style>
  <w:style w:type="character" w:styleId="6">
    <w:name w:val="Hyperlink"/>
    <w:basedOn w:val="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未处理的提及1"/>
    <w:basedOn w:val="4"/>
    <w:semiHidden/>
    <w:unhideWhenUsed/>
    <w:uiPriority w:val="99"/>
    <w:rPr>
      <w:color w:val="605E5C"/>
      <w:shd w:val="clear" w:color="auto" w:fill="E1DFDD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A9CA9035-04DC-43BB-93CE-AC9808A082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1210</Words>
  <Characters>1672</Characters>
  <Lines>13</Lines>
  <Paragraphs>3</Paragraphs>
  <TotalTime>4</TotalTime>
  <ScaleCrop>false</ScaleCrop>
  <LinksUpToDate>false</LinksUpToDate>
  <CharactersWithSpaces>1750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2024-04-05T01:23:00Z</dcterms:created>
  <dc:creator>铃鹿 无声</dc:creator>
  <cp:lastModifiedBy>王智民(2025316318)</cp:lastModifiedBy>
  <cp:lastPrinted>2024-08-05T02:04:00Z</cp:lastPrinted>
  <dcterms:modified xsi:type="dcterms:W3CDTF">2026-09-09T15:19:04Z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7BE64A4A6F0E4AD6ADFAAA43229F80E0_12</vt:lpwstr>
  </property>
  <property fmtid="{D5CDD505-2E9C-101B-9397-08002B2CF9AE}" pid="4" name="KSOTemplateDocerSaveRecord">
    <vt:lpwstr>eyJoZGlkIjoiODU4ODJkODA0ZTgyYmZiOGI4ZDhhYmMzYTRmOWYyZGYiLCJ1c2VySWQiOiI3MDQ4NTU1MjEifQ==</vt:lpwstr>
  </property>
</Properties>
</file>